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23E9" w14:textId="77777777" w:rsidR="008B095E" w:rsidRDefault="008B095E" w:rsidP="0053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8"/>
          <w:szCs w:val="18"/>
          <w:lang w:val="en-US"/>
        </w:rPr>
      </w:pPr>
      <w:r>
        <w:rPr>
          <w:b/>
          <w:sz w:val="36"/>
          <w:lang w:val="el-GR"/>
        </w:rPr>
        <w:t>ΕΘΝΙΚΗ</w:t>
      </w:r>
      <w:r w:rsidRPr="008B095E">
        <w:rPr>
          <w:b/>
          <w:sz w:val="36"/>
          <w:lang w:val="en-US"/>
        </w:rPr>
        <w:t xml:space="preserve"> </w:t>
      </w:r>
      <w:r>
        <w:rPr>
          <w:b/>
          <w:sz w:val="36"/>
          <w:lang w:val="el-GR"/>
        </w:rPr>
        <w:t>ΕΠΙΤΡΟΠΗ</w:t>
      </w:r>
      <w:r w:rsidRPr="008B095E">
        <w:rPr>
          <w:b/>
          <w:sz w:val="36"/>
          <w:lang w:val="en-US"/>
        </w:rPr>
        <w:t xml:space="preserve"> </w:t>
      </w:r>
      <w:r>
        <w:rPr>
          <w:b/>
          <w:sz w:val="36"/>
          <w:lang w:val="el-GR"/>
        </w:rPr>
        <w:t>ΚΥΠΡΟΥ</w:t>
      </w:r>
      <w:r w:rsidRPr="008B095E">
        <w:rPr>
          <w:b/>
          <w:sz w:val="36"/>
          <w:lang w:val="en-US"/>
        </w:rPr>
        <w:t xml:space="preserve">/Cyprus National Awarding Committee for the </w:t>
      </w:r>
      <w:proofErr w:type="spellStart"/>
      <w:r w:rsidRPr="008B095E">
        <w:rPr>
          <w:b/>
          <w:sz w:val="36"/>
          <w:lang w:val="en-US"/>
        </w:rPr>
        <w:t>EuroPsy</w:t>
      </w:r>
      <w:proofErr w:type="spellEnd"/>
      <w:r w:rsidRPr="008B095E">
        <w:rPr>
          <w:rFonts w:ascii="Times New Roman" w:hAnsi="Times New Roman"/>
          <w:b/>
          <w:sz w:val="28"/>
          <w:szCs w:val="18"/>
          <w:lang w:val="en-US"/>
        </w:rPr>
        <w:t xml:space="preserve"> </w:t>
      </w:r>
    </w:p>
    <w:p w14:paraId="769DC384" w14:textId="61F2F97E" w:rsidR="00533A94" w:rsidRPr="000821D9" w:rsidRDefault="00533A94" w:rsidP="0053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Theme="majorHAnsi" w:hAnsiTheme="majorHAnsi" w:cs="Tahoma"/>
          <w:b/>
          <w:sz w:val="36"/>
          <w:szCs w:val="28"/>
          <w:lang w:val="el-GR"/>
        </w:rPr>
      </w:pPr>
      <w:r w:rsidRPr="000821D9">
        <w:rPr>
          <w:rFonts w:asciiTheme="majorHAnsi" w:hAnsiTheme="majorHAnsi" w:cs="Tahoma"/>
          <w:b/>
          <w:sz w:val="36"/>
          <w:szCs w:val="28"/>
          <w:lang w:val="el-GR"/>
        </w:rPr>
        <w:t xml:space="preserve">ΔΙΑΔΙΚΑΣΙΑ </w:t>
      </w:r>
      <w:r w:rsidR="00E37002">
        <w:rPr>
          <w:rFonts w:asciiTheme="majorHAnsi" w:hAnsiTheme="majorHAnsi" w:cs="Tahoma"/>
          <w:b/>
          <w:sz w:val="36"/>
          <w:szCs w:val="28"/>
          <w:lang w:val="el-GR"/>
        </w:rPr>
        <w:t xml:space="preserve">ΚΑΤΑΒΟΛΗΣ ΤΕΛΩΝ </w:t>
      </w:r>
    </w:p>
    <w:p w14:paraId="1D6285E8" w14:textId="77777777" w:rsidR="00533A94" w:rsidRPr="000821D9" w:rsidRDefault="00533A94" w:rsidP="0053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Theme="majorHAnsi" w:hAnsiTheme="majorHAnsi" w:cs="Tahoma"/>
          <w:b/>
          <w:sz w:val="36"/>
          <w:szCs w:val="28"/>
          <w:lang w:val="el-GR"/>
        </w:rPr>
      </w:pPr>
      <w:r w:rsidRPr="000821D9">
        <w:rPr>
          <w:rFonts w:asciiTheme="majorHAnsi" w:hAnsiTheme="majorHAnsi" w:cs="Tahoma"/>
          <w:b/>
          <w:sz w:val="36"/>
          <w:szCs w:val="28"/>
          <w:lang w:val="el-GR"/>
        </w:rPr>
        <w:t xml:space="preserve">Ευρωπαϊκού Πιστοποιητικού Ψυχολογίας </w:t>
      </w:r>
      <w:proofErr w:type="spellStart"/>
      <w:r w:rsidRPr="000821D9">
        <w:rPr>
          <w:rFonts w:asciiTheme="majorHAnsi" w:hAnsiTheme="majorHAnsi" w:cs="Tahoma"/>
          <w:b/>
          <w:sz w:val="36"/>
          <w:szCs w:val="28"/>
        </w:rPr>
        <w:t>EuroPsy</w:t>
      </w:r>
      <w:proofErr w:type="spellEnd"/>
    </w:p>
    <w:p w14:paraId="67B7DEEF" w14:textId="77777777" w:rsidR="00533A94" w:rsidRPr="000821D9" w:rsidRDefault="00533A94" w:rsidP="00533A94">
      <w:pPr>
        <w:pStyle w:val="Footer"/>
        <w:contextualSpacing/>
        <w:jc w:val="center"/>
        <w:rPr>
          <w:rFonts w:asciiTheme="majorHAnsi" w:hAnsiTheme="majorHAnsi" w:cs="Tahoma"/>
          <w:i/>
          <w:lang w:val="el-GR"/>
        </w:rPr>
      </w:pPr>
      <w:r w:rsidRPr="001639BA">
        <w:rPr>
          <w:rFonts w:asciiTheme="majorHAnsi" w:hAnsiTheme="majorHAnsi" w:cs="Tahoma"/>
          <w:i/>
          <w:sz w:val="18"/>
          <w:lang w:val="el-GR"/>
        </w:rPr>
        <w:t>Εγκρίθηκε στις 16 Μάιου 2016  από το ΔΣ του Συνδέσμου Ψυχολόγων Κύπρου (ΣΨΚ) – Επικυρώθηκε Φεβ 21 2018</w:t>
      </w:r>
    </w:p>
    <w:p w14:paraId="13F065DF" w14:textId="77777777" w:rsidR="00533A94" w:rsidRPr="000821D9" w:rsidRDefault="00533A94" w:rsidP="00533A94">
      <w:pPr>
        <w:spacing w:line="240" w:lineRule="auto"/>
        <w:contextualSpacing/>
        <w:rPr>
          <w:rFonts w:asciiTheme="majorHAnsi" w:hAnsiTheme="majorHAnsi" w:cs="Tahoma"/>
          <w:lang w:val="el-GR"/>
        </w:rPr>
      </w:pPr>
    </w:p>
    <w:p w14:paraId="0880D6D6" w14:textId="65800848" w:rsidR="00533A94" w:rsidRPr="000821D9" w:rsidRDefault="00533A94" w:rsidP="00533A94">
      <w:pPr>
        <w:contextualSpacing/>
        <w:rPr>
          <w:rFonts w:asciiTheme="majorHAnsi" w:hAnsiTheme="majorHAnsi" w:cs="Tahoma"/>
          <w:b/>
          <w:lang w:val="el-GR"/>
        </w:rPr>
      </w:pPr>
      <w:r w:rsidRPr="000821D9">
        <w:rPr>
          <w:rFonts w:asciiTheme="majorHAnsi" w:hAnsiTheme="majorHAnsi" w:cs="Tahoma"/>
          <w:shd w:val="clear" w:color="auto" w:fill="FFFFFF"/>
          <w:lang w:val="el-GR"/>
        </w:rPr>
        <w:t xml:space="preserve">Τα τέλη μπορούν να πληρωθούν με </w:t>
      </w:r>
      <w:r w:rsidRPr="000821D9">
        <w:rPr>
          <w:rFonts w:asciiTheme="majorHAnsi" w:hAnsiTheme="majorHAnsi" w:cs="Tahoma"/>
          <w:lang w:val="el-GR"/>
        </w:rPr>
        <w:t>κατάθεση του ποσού μέσω τραπεζικής μεταφοράς ή απευθείας  στον τραπεζικό λογαριασμό :</w:t>
      </w:r>
    </w:p>
    <w:p w14:paraId="125E484E" w14:textId="77777777" w:rsidR="00533A94" w:rsidRPr="000821D9" w:rsidRDefault="00533A94" w:rsidP="00533A94">
      <w:pPr>
        <w:contextualSpacing/>
        <w:rPr>
          <w:rFonts w:asciiTheme="majorHAnsi" w:hAnsiTheme="majorHAnsi" w:cs="Tahoma"/>
          <w:lang w:val="el-GR"/>
        </w:rPr>
      </w:pPr>
      <w:r w:rsidRPr="000821D9">
        <w:rPr>
          <w:rFonts w:asciiTheme="majorHAnsi" w:hAnsiTheme="majorHAnsi" w:cs="Tahoma"/>
          <w:lang w:val="el-GR"/>
        </w:rPr>
        <w:t>Όνομα Λογαριασμού: «</w:t>
      </w:r>
      <w:r w:rsidRPr="000821D9">
        <w:rPr>
          <w:rFonts w:asciiTheme="majorHAnsi" w:hAnsiTheme="majorHAnsi" w:cs="Tahoma"/>
          <w:b/>
          <w:lang w:val="el-GR"/>
        </w:rPr>
        <w:t xml:space="preserve">Σύνδεσμος Ψυχολόγων Κύπρου – </w:t>
      </w:r>
      <w:proofErr w:type="spellStart"/>
      <w:r w:rsidRPr="000821D9">
        <w:rPr>
          <w:rFonts w:asciiTheme="majorHAnsi" w:hAnsiTheme="majorHAnsi" w:cs="Tahoma"/>
          <w:b/>
          <w:lang w:val="el-GR"/>
        </w:rPr>
        <w:t>EuroPsy</w:t>
      </w:r>
      <w:proofErr w:type="spellEnd"/>
      <w:r w:rsidRPr="000821D9">
        <w:rPr>
          <w:rFonts w:asciiTheme="majorHAnsi" w:hAnsiTheme="majorHAnsi" w:cs="Tahoma"/>
          <w:b/>
          <w:lang w:val="el-GR"/>
        </w:rPr>
        <w:t>»</w:t>
      </w:r>
    </w:p>
    <w:p w14:paraId="4608A4EA" w14:textId="77777777" w:rsidR="00533A94" w:rsidRPr="000821D9" w:rsidRDefault="00533A94" w:rsidP="00533A94">
      <w:pPr>
        <w:contextualSpacing/>
        <w:rPr>
          <w:rFonts w:asciiTheme="majorHAnsi" w:hAnsiTheme="majorHAnsi" w:cs="Tahoma"/>
          <w:lang w:val="el-GR"/>
        </w:rPr>
      </w:pPr>
      <w:r w:rsidRPr="000821D9">
        <w:rPr>
          <w:rFonts w:asciiTheme="majorHAnsi" w:hAnsiTheme="majorHAnsi" w:cs="Tahoma"/>
          <w:lang w:val="el-GR"/>
        </w:rPr>
        <w:t xml:space="preserve">Τράπεζα: </w:t>
      </w:r>
      <w:proofErr w:type="spellStart"/>
      <w:r w:rsidRPr="000821D9">
        <w:rPr>
          <w:rFonts w:asciiTheme="majorHAnsi" w:hAnsiTheme="majorHAnsi" w:cs="Tahoma"/>
          <w:lang w:val="el-GR"/>
        </w:rPr>
        <w:t>Eurobank</w:t>
      </w:r>
      <w:proofErr w:type="spellEnd"/>
      <w:r w:rsidRPr="000821D9">
        <w:rPr>
          <w:rFonts w:asciiTheme="majorHAnsi" w:hAnsiTheme="majorHAnsi" w:cs="Tahoma"/>
          <w:lang w:val="el-GR"/>
        </w:rPr>
        <w:t xml:space="preserve"> Cyprus </w:t>
      </w:r>
      <w:proofErr w:type="spellStart"/>
      <w:r w:rsidRPr="000821D9">
        <w:rPr>
          <w:rFonts w:asciiTheme="majorHAnsi" w:hAnsiTheme="majorHAnsi" w:cs="Tahoma"/>
          <w:lang w:val="el-GR"/>
        </w:rPr>
        <w:t>Ltd</w:t>
      </w:r>
      <w:proofErr w:type="spellEnd"/>
      <w:r w:rsidRPr="000821D9">
        <w:rPr>
          <w:rFonts w:asciiTheme="majorHAnsi" w:hAnsiTheme="majorHAnsi" w:cs="Tahoma"/>
          <w:lang w:val="el-GR"/>
        </w:rPr>
        <w:t xml:space="preserve"> </w:t>
      </w:r>
    </w:p>
    <w:p w14:paraId="54AB70E9" w14:textId="77777777" w:rsidR="00533A94" w:rsidRPr="000821D9" w:rsidRDefault="00533A94" w:rsidP="00533A94">
      <w:pPr>
        <w:contextualSpacing/>
        <w:rPr>
          <w:rFonts w:asciiTheme="majorHAnsi" w:hAnsiTheme="majorHAnsi" w:cs="Tahoma"/>
          <w:lang w:val="el-GR"/>
        </w:rPr>
      </w:pPr>
      <w:r w:rsidRPr="000821D9">
        <w:rPr>
          <w:rFonts w:asciiTheme="majorHAnsi" w:hAnsiTheme="majorHAnsi" w:cs="Tahoma"/>
          <w:lang w:val="el-GR"/>
        </w:rPr>
        <w:t xml:space="preserve">Αριθμός Λογαριασμού: 200100319939 </w:t>
      </w:r>
    </w:p>
    <w:p w14:paraId="5017748F" w14:textId="77777777" w:rsidR="00533A94" w:rsidRPr="000821D9" w:rsidRDefault="00533A94" w:rsidP="00533A94">
      <w:pPr>
        <w:contextualSpacing/>
        <w:rPr>
          <w:rFonts w:asciiTheme="majorHAnsi" w:hAnsiTheme="majorHAnsi" w:cs="Tahoma"/>
        </w:rPr>
      </w:pPr>
      <w:r w:rsidRPr="000821D9">
        <w:rPr>
          <w:rFonts w:asciiTheme="majorHAnsi" w:hAnsiTheme="majorHAnsi" w:cs="Tahoma"/>
        </w:rPr>
        <w:t xml:space="preserve">IBAN Number: CY 250 1800 0060 0002 0010 0319 939 </w:t>
      </w:r>
    </w:p>
    <w:p w14:paraId="2EDF6A97" w14:textId="77777777" w:rsidR="00533A94" w:rsidRPr="000821D9" w:rsidRDefault="00533A94" w:rsidP="00533A94">
      <w:pPr>
        <w:contextualSpacing/>
        <w:rPr>
          <w:rFonts w:asciiTheme="majorHAnsi" w:hAnsiTheme="majorHAnsi" w:cs="Tahoma"/>
        </w:rPr>
      </w:pPr>
      <w:r w:rsidRPr="000821D9">
        <w:rPr>
          <w:rFonts w:asciiTheme="majorHAnsi" w:hAnsiTheme="majorHAnsi" w:cs="Tahoma"/>
        </w:rPr>
        <w:t>SWIFT CODE: ERBKCY2N</w:t>
      </w:r>
    </w:p>
    <w:p w14:paraId="4C08F820" w14:textId="77777777" w:rsidR="00533A94" w:rsidRPr="000821D9" w:rsidRDefault="00533A94" w:rsidP="00533A94">
      <w:pPr>
        <w:contextualSpacing/>
        <w:rPr>
          <w:rFonts w:asciiTheme="majorHAnsi" w:hAnsiTheme="majorHAnsi" w:cs="Tahoma"/>
        </w:rPr>
      </w:pPr>
    </w:p>
    <w:p w14:paraId="0F23B23A" w14:textId="77777777" w:rsidR="00533A94" w:rsidRPr="000821D9" w:rsidRDefault="00533A94" w:rsidP="008B095E">
      <w:pPr>
        <w:spacing w:line="240" w:lineRule="auto"/>
        <w:contextualSpacing/>
        <w:rPr>
          <w:rFonts w:asciiTheme="majorHAnsi" w:hAnsiTheme="majorHAnsi" w:cs="Tahoma"/>
          <w:lang w:val="el-GR"/>
        </w:rPr>
      </w:pPr>
      <w:r w:rsidRPr="000821D9">
        <w:rPr>
          <w:rFonts w:asciiTheme="majorHAnsi" w:hAnsiTheme="majorHAnsi" w:cs="Tahoma"/>
          <w:lang w:val="el-GR"/>
        </w:rPr>
        <w:t xml:space="preserve">Στην κατάθεση ή στη μεταφορά χρημάτων στο λογαριασμό μέσω τράπεζας, </w:t>
      </w:r>
      <w:r w:rsidRPr="001639BA">
        <w:rPr>
          <w:rFonts w:asciiTheme="majorHAnsi" w:hAnsiTheme="majorHAnsi" w:cs="Tahoma"/>
          <w:u w:val="single"/>
          <w:lang w:val="el-GR"/>
        </w:rPr>
        <w:t>θα πρέπει να υποδεικνύονται ξεκάθαρα</w:t>
      </w:r>
      <w:r w:rsidRPr="000821D9">
        <w:rPr>
          <w:rFonts w:asciiTheme="majorHAnsi" w:hAnsiTheme="majorHAnsi" w:cs="Tahoma"/>
          <w:lang w:val="el-GR"/>
        </w:rPr>
        <w:t xml:space="preserve">: </w:t>
      </w:r>
    </w:p>
    <w:p w14:paraId="6779234D" w14:textId="77777777" w:rsidR="00533A94" w:rsidRPr="000821D9" w:rsidRDefault="00533A94" w:rsidP="008B095E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ahoma"/>
          <w:lang w:val="el-GR"/>
        </w:rPr>
      </w:pPr>
      <w:r w:rsidRPr="000821D9">
        <w:rPr>
          <w:rFonts w:asciiTheme="majorHAnsi" w:hAnsiTheme="majorHAnsi" w:cs="Tahoma"/>
          <w:lang w:val="el-GR"/>
        </w:rPr>
        <w:t xml:space="preserve">η ημερομηνία πληρωμής, </w:t>
      </w:r>
    </w:p>
    <w:p w14:paraId="2D4C1EB6" w14:textId="77777777" w:rsidR="00533A94" w:rsidRPr="000821D9" w:rsidRDefault="00533A94" w:rsidP="008B095E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ahoma"/>
          <w:lang w:val="el-GR"/>
        </w:rPr>
      </w:pPr>
      <w:r w:rsidRPr="000821D9">
        <w:rPr>
          <w:rFonts w:asciiTheme="majorHAnsi" w:hAnsiTheme="majorHAnsi" w:cs="Tahoma"/>
          <w:lang w:val="el-GR"/>
        </w:rPr>
        <w:t xml:space="preserve">το ποσό, </w:t>
      </w:r>
    </w:p>
    <w:p w14:paraId="5C42E882" w14:textId="6E676625" w:rsidR="00533A94" w:rsidRPr="000821D9" w:rsidRDefault="005C3A1B" w:rsidP="008B095E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ahoma"/>
          <w:lang w:val="el-GR"/>
        </w:rPr>
      </w:pPr>
      <w:r>
        <w:rPr>
          <w:rFonts w:asciiTheme="majorHAnsi" w:hAnsiTheme="majorHAnsi" w:cs="Tahoma"/>
          <w:lang w:val="el-GR"/>
        </w:rPr>
        <w:t xml:space="preserve">το όνομα του αιτούντος </w:t>
      </w:r>
    </w:p>
    <w:p w14:paraId="0DDEAC81" w14:textId="6CD526F8" w:rsidR="00533A94" w:rsidRPr="000821D9" w:rsidRDefault="00533A94" w:rsidP="008B095E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ahoma"/>
          <w:lang w:val="el-GR"/>
        </w:rPr>
      </w:pPr>
      <w:r w:rsidRPr="000821D9">
        <w:rPr>
          <w:rFonts w:asciiTheme="majorHAnsi" w:hAnsiTheme="majorHAnsi" w:cs="Tahoma"/>
          <w:lang w:val="el-GR"/>
        </w:rPr>
        <w:t>και στις λεπτομέρειες να αναγράφεται</w:t>
      </w:r>
      <w:r w:rsidR="008B095E">
        <w:rPr>
          <w:rFonts w:asciiTheme="majorHAnsi" w:hAnsiTheme="majorHAnsi" w:cs="Tahoma"/>
          <w:lang w:val="el-GR"/>
        </w:rPr>
        <w:t xml:space="preserve"> το επίθετο και αρχικό του ονόματος του </w:t>
      </w:r>
      <w:proofErr w:type="spellStart"/>
      <w:r w:rsidR="008B095E">
        <w:rPr>
          <w:rFonts w:asciiTheme="majorHAnsi" w:hAnsiTheme="majorHAnsi" w:cs="Tahoma"/>
          <w:lang w:val="el-GR"/>
        </w:rPr>
        <w:t>αιτητή</w:t>
      </w:r>
      <w:proofErr w:type="spellEnd"/>
      <w:r w:rsidR="008B095E">
        <w:rPr>
          <w:rFonts w:asciiTheme="majorHAnsi" w:hAnsiTheme="majorHAnsi" w:cs="Tahoma"/>
          <w:lang w:val="el-GR"/>
        </w:rPr>
        <w:t xml:space="preserve"> καθώς επίσης και</w:t>
      </w:r>
      <w:r w:rsidRPr="000821D9">
        <w:rPr>
          <w:rFonts w:asciiTheme="majorHAnsi" w:hAnsiTheme="majorHAnsi" w:cs="Tahoma"/>
          <w:lang w:val="el-GR"/>
        </w:rPr>
        <w:t xml:space="preserve"> ο σκοπός της κατάθεσης/μεταφοράς (</w:t>
      </w:r>
      <w:r w:rsidR="008B095E">
        <w:rPr>
          <w:rFonts w:asciiTheme="majorHAnsi" w:hAnsiTheme="majorHAnsi" w:cs="Tahoma"/>
          <w:lang w:val="el-GR"/>
        </w:rPr>
        <w:t xml:space="preserve">π.χ. </w:t>
      </w:r>
      <w:proofErr w:type="spellStart"/>
      <w:r w:rsidR="008B095E">
        <w:rPr>
          <w:rFonts w:asciiTheme="majorHAnsi" w:hAnsiTheme="majorHAnsi" w:cs="Tahoma"/>
          <w:lang w:val="el-GR"/>
        </w:rPr>
        <w:t>ΑντωνίουΛ</w:t>
      </w:r>
      <w:proofErr w:type="spellEnd"/>
      <w:r w:rsidRPr="000821D9">
        <w:rPr>
          <w:rFonts w:asciiTheme="majorHAnsi" w:hAnsiTheme="majorHAnsi" w:cs="Tahoma"/>
          <w:lang w:val="el-GR"/>
        </w:rPr>
        <w:t xml:space="preserve"> </w:t>
      </w:r>
      <w:proofErr w:type="spellStart"/>
      <w:r w:rsidRPr="000821D9">
        <w:rPr>
          <w:rFonts w:asciiTheme="majorHAnsi" w:hAnsiTheme="majorHAnsi" w:cs="Tahoma"/>
          <w:lang w:val="el-GR"/>
        </w:rPr>
        <w:t>EuroPsy</w:t>
      </w:r>
      <w:r w:rsidR="008B095E">
        <w:rPr>
          <w:rFonts w:asciiTheme="majorHAnsi" w:hAnsiTheme="majorHAnsi" w:cs="Tahoma"/>
          <w:lang w:val="el-GR"/>
        </w:rPr>
        <w:t>Αιτηση</w:t>
      </w:r>
      <w:proofErr w:type="spellEnd"/>
      <w:r w:rsidRPr="000821D9">
        <w:rPr>
          <w:rFonts w:asciiTheme="majorHAnsi" w:hAnsiTheme="majorHAnsi" w:cs="Tahoma"/>
          <w:lang w:val="el-GR"/>
        </w:rPr>
        <w:t xml:space="preserve">, ή </w:t>
      </w:r>
      <w:proofErr w:type="spellStart"/>
      <w:r w:rsidR="008B095E">
        <w:rPr>
          <w:rFonts w:asciiTheme="majorHAnsi" w:hAnsiTheme="majorHAnsi" w:cs="Tahoma"/>
          <w:lang w:val="el-GR"/>
        </w:rPr>
        <w:t>ΑντωνίουΛ</w:t>
      </w:r>
      <w:r w:rsidR="008B095E" w:rsidRPr="000821D9">
        <w:rPr>
          <w:rFonts w:asciiTheme="majorHAnsi" w:hAnsiTheme="majorHAnsi" w:cs="Tahoma"/>
          <w:lang w:val="el-GR"/>
        </w:rPr>
        <w:t>EuroPsy</w:t>
      </w:r>
      <w:r w:rsidR="008B095E">
        <w:rPr>
          <w:rFonts w:asciiTheme="majorHAnsi" w:hAnsiTheme="majorHAnsi" w:cs="Tahoma"/>
          <w:lang w:val="el-GR"/>
        </w:rPr>
        <w:t>Εγγραφή</w:t>
      </w:r>
      <w:proofErr w:type="spellEnd"/>
      <w:r w:rsidRPr="000821D9">
        <w:rPr>
          <w:rFonts w:asciiTheme="majorHAnsi" w:hAnsiTheme="majorHAnsi" w:cs="Tahoma"/>
          <w:lang w:val="el-GR"/>
        </w:rPr>
        <w:t xml:space="preserve">, ή </w:t>
      </w:r>
      <w:proofErr w:type="spellStart"/>
      <w:r w:rsidR="008B095E">
        <w:rPr>
          <w:rFonts w:asciiTheme="majorHAnsi" w:hAnsiTheme="majorHAnsi" w:cs="Tahoma"/>
          <w:lang w:val="el-GR"/>
        </w:rPr>
        <w:t>ΑντωνίουΛ</w:t>
      </w:r>
      <w:r w:rsidR="008B095E" w:rsidRPr="000821D9">
        <w:rPr>
          <w:rFonts w:asciiTheme="majorHAnsi" w:hAnsiTheme="majorHAnsi" w:cs="Tahoma"/>
          <w:lang w:val="el-GR"/>
        </w:rPr>
        <w:t>EuroPsy</w:t>
      </w:r>
      <w:r w:rsidR="008B095E">
        <w:rPr>
          <w:lang w:val="el-GR"/>
        </w:rPr>
        <w:t>Ανανέωση</w:t>
      </w:r>
      <w:proofErr w:type="spellEnd"/>
      <w:r w:rsidR="008B095E" w:rsidRPr="000821D9">
        <w:rPr>
          <w:rFonts w:asciiTheme="majorHAnsi" w:hAnsiTheme="majorHAnsi" w:cs="Tahoma"/>
          <w:lang w:val="el-GR"/>
        </w:rPr>
        <w:t>,</w:t>
      </w:r>
      <w:r w:rsidRPr="000821D9">
        <w:rPr>
          <w:rFonts w:asciiTheme="majorHAnsi" w:hAnsiTheme="majorHAnsi" w:cs="Tahoma"/>
          <w:lang w:val="el-GR"/>
        </w:rPr>
        <w:t>)</w:t>
      </w:r>
      <w:r w:rsidR="008B095E">
        <w:rPr>
          <w:rFonts w:asciiTheme="majorHAnsi" w:hAnsiTheme="majorHAnsi" w:cs="Tahoma"/>
          <w:lang w:val="el-GR"/>
        </w:rPr>
        <w:t>.</w:t>
      </w:r>
    </w:p>
    <w:p w14:paraId="77F8A827" w14:textId="6BF440BB" w:rsidR="000821D9" w:rsidRPr="000821D9" w:rsidRDefault="00533A94" w:rsidP="00533A94">
      <w:pPr>
        <w:contextualSpacing/>
        <w:rPr>
          <w:rFonts w:asciiTheme="majorHAnsi" w:hAnsiTheme="majorHAnsi" w:cs="Tahoma"/>
          <w:b/>
          <w:u w:val="single"/>
          <w:shd w:val="clear" w:color="auto" w:fill="FFFFFF"/>
          <w:lang w:val="el-GR"/>
        </w:rPr>
      </w:pPr>
      <w:r w:rsidRPr="000821D9">
        <w:rPr>
          <w:rFonts w:asciiTheme="majorHAnsi" w:eastAsia="Times New Roman" w:hAnsiTheme="majorHAnsi" w:cs="Tahoma"/>
          <w:b/>
          <w:u w:val="single"/>
          <w:lang w:val="el-GR"/>
        </w:rPr>
        <w:t>Απόδειξη καταβολής τελών</w:t>
      </w:r>
      <w:r w:rsidRPr="000821D9">
        <w:rPr>
          <w:rFonts w:asciiTheme="majorHAnsi" w:hAnsiTheme="majorHAnsi" w:cs="Tahoma"/>
          <w:b/>
          <w:u w:val="single"/>
          <w:lang w:val="el-GR"/>
        </w:rPr>
        <w:t>:</w:t>
      </w:r>
      <w:r w:rsidRPr="000821D9">
        <w:rPr>
          <w:rFonts w:asciiTheme="majorHAnsi" w:hAnsiTheme="majorHAnsi" w:cs="Tahoma"/>
          <w:lang w:val="el-GR"/>
        </w:rPr>
        <w:t xml:space="preserve"> Με την πίστωση στο λογαριασμό που αναγράφεται πιο πάνω του σχετικού ποσού θα </w:t>
      </w:r>
      <w:r w:rsidR="00E96164" w:rsidRPr="000821D9">
        <w:rPr>
          <w:rFonts w:asciiTheme="majorHAnsi" w:hAnsiTheme="majorHAnsi" w:cs="Tahoma"/>
          <w:lang w:val="el-GR"/>
        </w:rPr>
        <w:t>εκδίδεται</w:t>
      </w:r>
      <w:r w:rsidRPr="000821D9">
        <w:rPr>
          <w:rFonts w:asciiTheme="majorHAnsi" w:hAnsiTheme="majorHAnsi" w:cs="Tahoma"/>
          <w:lang w:val="el-GR"/>
        </w:rPr>
        <w:t xml:space="preserve"> απόδειξη πληρωμής η οποία θα σαρώνεται και θα σας </w:t>
      </w:r>
      <w:r w:rsidR="00E96164" w:rsidRPr="000821D9">
        <w:rPr>
          <w:rFonts w:asciiTheme="majorHAnsi" w:hAnsiTheme="majorHAnsi" w:cs="Tahoma"/>
          <w:lang w:val="el-GR"/>
        </w:rPr>
        <w:t>αποστέλλεται</w:t>
      </w:r>
      <w:r w:rsidRPr="000821D9">
        <w:rPr>
          <w:rFonts w:asciiTheme="majorHAnsi" w:hAnsiTheme="majorHAnsi" w:cs="Tahoma"/>
          <w:lang w:val="el-GR"/>
        </w:rPr>
        <w:t xml:space="preserve"> μέσω ηλεκτρονικού ταχυδρομείου στην ηλεκτρονική διεύθυνση που έχετε δηλώσει. </w:t>
      </w:r>
      <w:r w:rsidR="00146354">
        <w:rPr>
          <w:rFonts w:asciiTheme="majorHAnsi" w:hAnsiTheme="majorHAnsi" w:cs="Tahoma"/>
          <w:lang w:val="el-GR"/>
        </w:rPr>
        <w:t xml:space="preserve">Αιτούντες οι οποίοι επιθυμούν </w:t>
      </w:r>
      <w:r w:rsidRPr="000821D9">
        <w:rPr>
          <w:rFonts w:asciiTheme="majorHAnsi" w:hAnsiTheme="majorHAnsi" w:cs="Tahoma"/>
          <w:lang w:val="el-GR"/>
        </w:rPr>
        <w:t>την πρωτότυπη απόδειξη</w:t>
      </w:r>
      <w:r w:rsidR="00146354">
        <w:rPr>
          <w:rFonts w:asciiTheme="majorHAnsi" w:hAnsiTheme="majorHAnsi" w:cs="Tahoma"/>
          <w:lang w:val="el-GR"/>
        </w:rPr>
        <w:t xml:space="preserve"> θα πρέπει να αποστείλουν σχετικό αίτημα </w:t>
      </w:r>
      <w:r w:rsidR="001639BA">
        <w:rPr>
          <w:rFonts w:asciiTheme="majorHAnsi" w:hAnsiTheme="majorHAnsi" w:cs="Tahoma"/>
          <w:lang w:val="el-GR"/>
        </w:rPr>
        <w:t xml:space="preserve">στην Επιτροπή </w:t>
      </w:r>
      <w:hyperlink r:id="rId8" w:history="1">
        <w:r w:rsidR="001639BA" w:rsidRPr="00146354">
          <w:rPr>
            <w:rStyle w:val="Hyperlink"/>
            <w:rFonts w:asciiTheme="majorHAnsi" w:hAnsiTheme="majorHAnsi" w:cs="Tahoma"/>
            <w:lang w:val="el-GR"/>
          </w:rPr>
          <w:t xml:space="preserve">μέσω  </w:t>
        </w:r>
        <w:proofErr w:type="spellStart"/>
        <w:r w:rsidR="001639BA" w:rsidRPr="00146354">
          <w:rPr>
            <w:rStyle w:val="Hyperlink"/>
            <w:rFonts w:asciiTheme="majorHAnsi" w:hAnsiTheme="majorHAnsi" w:cs="Tahoma"/>
            <w:lang w:val="el-GR"/>
          </w:rPr>
          <w:t>εμαιλ</w:t>
        </w:r>
        <w:proofErr w:type="spellEnd"/>
      </w:hyperlink>
      <w:r w:rsidR="001639BA">
        <w:rPr>
          <w:rFonts w:asciiTheme="majorHAnsi" w:hAnsiTheme="majorHAnsi" w:cs="Tahoma"/>
          <w:lang w:val="el-GR"/>
        </w:rPr>
        <w:t xml:space="preserve"> </w:t>
      </w:r>
      <w:bookmarkStart w:id="0" w:name="_GoBack"/>
      <w:bookmarkEnd w:id="0"/>
    </w:p>
    <w:p w14:paraId="5D6DA04D" w14:textId="77777777" w:rsidR="008B095E" w:rsidRDefault="008B095E" w:rsidP="00533A94">
      <w:pPr>
        <w:rPr>
          <w:rFonts w:asciiTheme="majorHAnsi" w:hAnsiTheme="majorHAnsi" w:cs="Tahoma"/>
          <w:b/>
          <w:u w:val="single"/>
          <w:shd w:val="clear" w:color="auto" w:fill="FFFFFF"/>
          <w:lang w:val="el-GR"/>
        </w:rPr>
      </w:pPr>
    </w:p>
    <w:p w14:paraId="6FB6EFF8" w14:textId="5CB9F501" w:rsidR="00CF49AD" w:rsidRPr="000821D9" w:rsidRDefault="00533A94" w:rsidP="00533A94">
      <w:pPr>
        <w:rPr>
          <w:rFonts w:asciiTheme="majorHAnsi" w:hAnsiTheme="majorHAnsi" w:cs="Tahoma"/>
          <w:i/>
          <w:lang w:val="el-GR"/>
        </w:rPr>
      </w:pPr>
      <w:r w:rsidRPr="000821D9">
        <w:rPr>
          <w:rFonts w:asciiTheme="majorHAnsi" w:hAnsiTheme="majorHAnsi" w:cs="Tahoma"/>
          <w:b/>
          <w:u w:val="single"/>
          <w:shd w:val="clear" w:color="auto" w:fill="FFFFFF"/>
          <w:lang w:val="el-GR"/>
        </w:rPr>
        <w:t xml:space="preserve">Σημείωση </w:t>
      </w:r>
      <w:r w:rsidR="005C3A1B">
        <w:rPr>
          <w:rFonts w:asciiTheme="majorHAnsi" w:hAnsiTheme="majorHAnsi" w:cs="Tahoma"/>
          <w:shd w:val="clear" w:color="auto" w:fill="FFFFFF"/>
          <w:lang w:val="el-GR"/>
        </w:rPr>
        <w:t>–Αιτούντες</w:t>
      </w:r>
      <w:r w:rsidRPr="000821D9">
        <w:rPr>
          <w:rFonts w:asciiTheme="majorHAnsi" w:hAnsiTheme="majorHAnsi" w:cs="Tahoma"/>
          <w:shd w:val="clear" w:color="auto" w:fill="FFFFFF"/>
          <w:lang w:val="el-GR"/>
        </w:rPr>
        <w:t xml:space="preserve"> που για εξαιρετικούς λόγους δεν μπορούν να πληρώσουν μέσω τράπεζας μπορούν να επικοινωνήσουν με την Κυπριακή Εθνική Επιτροπή </w:t>
      </w:r>
      <w:proofErr w:type="spellStart"/>
      <w:r w:rsidRPr="000821D9">
        <w:rPr>
          <w:rFonts w:asciiTheme="majorHAnsi" w:hAnsiTheme="majorHAnsi" w:cs="Tahoma"/>
          <w:lang w:val="el-GR"/>
        </w:rPr>
        <w:t>EuroPsy</w:t>
      </w:r>
      <w:proofErr w:type="spellEnd"/>
      <w:r w:rsidRPr="000821D9">
        <w:rPr>
          <w:rFonts w:asciiTheme="majorHAnsi" w:hAnsiTheme="majorHAnsi" w:cs="Tahoma"/>
          <w:lang w:val="el-GR"/>
        </w:rPr>
        <w:t xml:space="preserve"> </w:t>
      </w:r>
      <w:hyperlink r:id="rId9" w:history="1">
        <w:r w:rsidR="001639BA" w:rsidRPr="00146354">
          <w:rPr>
            <w:rStyle w:val="Hyperlink"/>
            <w:rFonts w:asciiTheme="majorHAnsi" w:hAnsiTheme="majorHAnsi" w:cs="Tahoma"/>
            <w:lang w:val="el-GR"/>
          </w:rPr>
          <w:t>μέσω</w:t>
        </w:r>
        <w:r w:rsidRPr="00146354">
          <w:rPr>
            <w:rStyle w:val="Hyperlink"/>
            <w:rFonts w:asciiTheme="majorHAnsi" w:hAnsiTheme="majorHAnsi" w:cs="Tahoma"/>
            <w:lang w:val="el-GR"/>
          </w:rPr>
          <w:t xml:space="preserve"> </w:t>
        </w:r>
        <w:r w:rsidR="005C3A1B" w:rsidRPr="00146354">
          <w:rPr>
            <w:rStyle w:val="Hyperlink"/>
            <w:rFonts w:asciiTheme="majorHAnsi" w:hAnsiTheme="majorHAnsi" w:cs="Tahoma"/>
          </w:rPr>
          <w:t>email</w:t>
        </w:r>
        <w:r w:rsidRPr="00146354">
          <w:rPr>
            <w:rStyle w:val="Hyperlink"/>
            <w:rFonts w:asciiTheme="majorHAnsi" w:hAnsiTheme="majorHAnsi" w:cs="Tahoma"/>
            <w:shd w:val="clear" w:color="auto" w:fill="FFFFFF"/>
            <w:lang w:val="el-GR"/>
          </w:rPr>
          <w:t xml:space="preserve"> </w:t>
        </w:r>
      </w:hyperlink>
      <w:r w:rsidRPr="000821D9">
        <w:rPr>
          <w:rFonts w:asciiTheme="majorHAnsi" w:hAnsiTheme="majorHAnsi" w:cs="Tahoma"/>
          <w:shd w:val="clear" w:color="auto" w:fill="FFFFFF"/>
          <w:lang w:val="el-GR"/>
        </w:rPr>
        <w:t xml:space="preserve"> για </w:t>
      </w:r>
      <w:r w:rsidR="00146354">
        <w:rPr>
          <w:rFonts w:asciiTheme="majorHAnsi" w:hAnsiTheme="majorHAnsi" w:cs="Tahoma"/>
          <w:shd w:val="clear" w:color="auto" w:fill="FFFFFF"/>
          <w:lang w:val="el-GR"/>
        </w:rPr>
        <w:t>διευθέτηση της</w:t>
      </w:r>
      <w:r w:rsidRPr="000821D9">
        <w:rPr>
          <w:rFonts w:asciiTheme="majorHAnsi" w:hAnsiTheme="majorHAnsi" w:cs="Tahoma"/>
          <w:shd w:val="clear" w:color="auto" w:fill="FFFFFF"/>
          <w:lang w:val="el-GR"/>
        </w:rPr>
        <w:t xml:space="preserve"> πληρωμή</w:t>
      </w:r>
      <w:r w:rsidR="00146354">
        <w:rPr>
          <w:rFonts w:asciiTheme="majorHAnsi" w:hAnsiTheme="majorHAnsi" w:cs="Tahoma"/>
          <w:shd w:val="clear" w:color="auto" w:fill="FFFFFF"/>
          <w:lang w:val="el-GR"/>
        </w:rPr>
        <w:t>ς</w:t>
      </w:r>
      <w:r w:rsidRPr="000821D9">
        <w:rPr>
          <w:rFonts w:asciiTheme="majorHAnsi" w:hAnsiTheme="majorHAnsi" w:cs="Tahoma"/>
          <w:shd w:val="clear" w:color="auto" w:fill="FFFFFF"/>
          <w:lang w:val="el-GR"/>
        </w:rPr>
        <w:t xml:space="preserve"> με άλλο μέσο.</w:t>
      </w:r>
    </w:p>
    <w:sectPr w:rsidR="00CF49AD" w:rsidRPr="000821D9" w:rsidSect="00485E0D">
      <w:headerReference w:type="default" r:id="rId10"/>
      <w:footerReference w:type="default" r:id="rId11"/>
      <w:pgSz w:w="16838" w:h="11906" w:orient="landscape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E2CA" w14:textId="77777777" w:rsidR="00B87B9A" w:rsidRDefault="00B87B9A" w:rsidP="001C340E">
      <w:pPr>
        <w:spacing w:after="0" w:line="240" w:lineRule="auto"/>
      </w:pPr>
      <w:r>
        <w:separator/>
      </w:r>
    </w:p>
  </w:endnote>
  <w:endnote w:type="continuationSeparator" w:id="0">
    <w:p w14:paraId="7EBFD879" w14:textId="77777777" w:rsidR="00B87B9A" w:rsidRDefault="00B87B9A" w:rsidP="001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581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774A6" w14:textId="5FDCF157" w:rsidR="00E165E2" w:rsidRDefault="00E165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233">
          <w:rPr>
            <w:noProof/>
          </w:rPr>
          <w:t>1</w:t>
        </w:r>
        <w:r>
          <w:rPr>
            <w:noProof/>
          </w:rPr>
          <w:fldChar w:fldCharType="end"/>
        </w:r>
        <w:r w:rsidR="00146354">
          <w:rPr>
            <w:noProof/>
            <w:lang w:val="el-GR"/>
          </w:rPr>
          <w:t xml:space="preserve">    1.3.2021</w:t>
        </w:r>
      </w:p>
    </w:sdtContent>
  </w:sdt>
  <w:p w14:paraId="0D22A4DE" w14:textId="77777777" w:rsidR="00B1463D" w:rsidRPr="001C340E" w:rsidRDefault="00B1463D" w:rsidP="000A7766">
    <w:pPr>
      <w:pStyle w:val="Footer"/>
      <w:tabs>
        <w:tab w:val="clear" w:pos="9360"/>
        <w:tab w:val="left" w:pos="86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2C04" w14:textId="77777777" w:rsidR="00B87B9A" w:rsidRDefault="00B87B9A" w:rsidP="001C340E">
      <w:pPr>
        <w:spacing w:after="0" w:line="240" w:lineRule="auto"/>
      </w:pPr>
      <w:r>
        <w:separator/>
      </w:r>
    </w:p>
  </w:footnote>
  <w:footnote w:type="continuationSeparator" w:id="0">
    <w:p w14:paraId="37181D69" w14:textId="77777777" w:rsidR="00B87B9A" w:rsidRDefault="00B87B9A" w:rsidP="001C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B0EF" w14:textId="61C3E9B2" w:rsidR="00B1463D" w:rsidRPr="00F1442C" w:rsidRDefault="002252A3" w:rsidP="003276ED">
    <w:pPr>
      <w:tabs>
        <w:tab w:val="left" w:pos="6840"/>
      </w:tabs>
      <w:spacing w:after="0"/>
      <w:ind w:right="420"/>
      <w:rPr>
        <w:rFonts w:ascii="Tahoma" w:hAnsi="Tahoma" w:cs="Tahoma"/>
        <w:b/>
        <w:sz w:val="28"/>
        <w:szCs w:val="28"/>
        <w:lang w:val="en-US"/>
      </w:rPr>
    </w:pPr>
    <w:r w:rsidRPr="00A7059C">
      <w:rPr>
        <w:rFonts w:ascii="Tahoma" w:hAnsi="Tahoma" w:cs="Tahoma"/>
        <w:b/>
        <w:noProof/>
        <w:sz w:val="28"/>
        <w:szCs w:val="28"/>
        <w:lang w:val="en-US"/>
      </w:rPr>
      <w:drawing>
        <wp:inline distT="0" distB="0" distL="0" distR="0" wp14:anchorId="7497F410" wp14:editId="047AF6FD">
          <wp:extent cx="1626381" cy="372825"/>
          <wp:effectExtent l="0" t="0" r="0" b="8255"/>
          <wp:docPr id="8" name="Picture 8" descr="C:\Users\Admin\Dropbox\Professional Service Committees\EFPA\Cyprus NAC EuroPsy\Logistics of Cyprus NAC EuroPsy\Logos EuroPsy\EuroPsylog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Professional Service Committees\EFPA\Cyprus NAC EuroPsy\Logistics of Cyprus NAC EuroPsy\Logos EuroPsy\EuroPsylogo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220" cy="38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  </w:t>
    </w:r>
    <w:r>
      <w:rPr>
        <w:noProof/>
        <w:lang w:val="en-US"/>
      </w:rPr>
      <w:drawing>
        <wp:inline distT="0" distB="0" distL="0" distR="0" wp14:anchorId="7C61EE0C" wp14:editId="53F62DA8">
          <wp:extent cx="923925" cy="6354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-9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8364" cy="66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</w:t>
    </w:r>
    <w:r>
      <w:rPr>
        <w:rFonts w:ascii="Tahoma" w:hAnsi="Tahoma" w:cs="Tahoma"/>
        <w:b/>
        <w:noProof/>
        <w:sz w:val="28"/>
        <w:szCs w:val="28"/>
        <w:lang w:val="en-US"/>
      </w:rPr>
      <w:drawing>
        <wp:inline distT="0" distB="0" distL="0" distR="0" wp14:anchorId="26426411" wp14:editId="5C05B871">
          <wp:extent cx="1066800" cy="53031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59" cy="53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6354">
      <w:rPr>
        <w:rFonts w:ascii="Tahoma" w:hAnsi="Tahoma" w:cs="Tahoma"/>
        <w:b/>
        <w:sz w:val="28"/>
        <w:szCs w:val="28"/>
        <w:lang w:val="en-US"/>
      </w:rPr>
      <w:t xml:space="preserve">                     </w:t>
    </w:r>
    <w:r w:rsidR="008B095E" w:rsidRPr="008B095E">
      <w:rPr>
        <w:rFonts w:ascii="Times New Roman" w:hAnsi="Times New Roman"/>
        <w:b/>
        <w:sz w:val="18"/>
        <w:szCs w:val="18"/>
        <w:lang w:val="en-US"/>
      </w:rPr>
      <w:t xml:space="preserve"> </w:t>
    </w:r>
    <w:r w:rsidR="00B1463D" w:rsidRPr="008B095E">
      <w:rPr>
        <w:rFonts w:ascii="Tahoma" w:hAnsi="Tahoma" w:cs="Tahoma"/>
        <w:b/>
        <w:sz w:val="18"/>
        <w:szCs w:val="28"/>
        <w:lang w:val="en-US"/>
      </w:rPr>
      <w:t xml:space="preserve">      </w:t>
    </w:r>
    <w:r w:rsidR="00B1463D" w:rsidRPr="008B095E">
      <w:rPr>
        <w:rFonts w:ascii="Tahoma" w:hAnsi="Tahoma" w:cs="Tahoma"/>
        <w:b/>
        <w:sz w:val="28"/>
        <w:szCs w:val="28"/>
        <w:lang w:val="en-US"/>
      </w:rPr>
      <w:t xml:space="preserve">                                </w:t>
    </w:r>
  </w:p>
  <w:p w14:paraId="72591BA0" w14:textId="77777777" w:rsidR="00B1463D" w:rsidRDefault="00B14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29A"/>
    <w:multiLevelType w:val="multilevel"/>
    <w:tmpl w:val="3B2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95316"/>
    <w:multiLevelType w:val="hybridMultilevel"/>
    <w:tmpl w:val="ECBA4DB6"/>
    <w:lvl w:ilvl="0" w:tplc="AA4CD0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80E"/>
    <w:multiLevelType w:val="hybridMultilevel"/>
    <w:tmpl w:val="516E48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DE4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001AE"/>
    <w:multiLevelType w:val="hybridMultilevel"/>
    <w:tmpl w:val="EF6CBC98"/>
    <w:lvl w:ilvl="0" w:tplc="6C2E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318D"/>
    <w:multiLevelType w:val="hybridMultilevel"/>
    <w:tmpl w:val="DBF4B5C2"/>
    <w:lvl w:ilvl="0" w:tplc="C78E1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8286C"/>
    <w:multiLevelType w:val="hybridMultilevel"/>
    <w:tmpl w:val="564AB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9A5"/>
    <w:multiLevelType w:val="hybridMultilevel"/>
    <w:tmpl w:val="71401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E266B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73DEA"/>
    <w:multiLevelType w:val="hybridMultilevel"/>
    <w:tmpl w:val="1506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6D3D"/>
    <w:multiLevelType w:val="hybridMultilevel"/>
    <w:tmpl w:val="9F82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74D2"/>
    <w:multiLevelType w:val="hybridMultilevel"/>
    <w:tmpl w:val="D52C7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37A9B"/>
    <w:multiLevelType w:val="hybridMultilevel"/>
    <w:tmpl w:val="2880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152E"/>
    <w:multiLevelType w:val="hybridMultilevel"/>
    <w:tmpl w:val="15F2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56AD"/>
    <w:multiLevelType w:val="hybridMultilevel"/>
    <w:tmpl w:val="18DE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4B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D0D36"/>
    <w:multiLevelType w:val="hybridMultilevel"/>
    <w:tmpl w:val="E7684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7F97"/>
    <w:multiLevelType w:val="hybridMultilevel"/>
    <w:tmpl w:val="D9D8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60DC6"/>
    <w:multiLevelType w:val="hybridMultilevel"/>
    <w:tmpl w:val="2E2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E51E6"/>
    <w:multiLevelType w:val="hybridMultilevel"/>
    <w:tmpl w:val="9F82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A1FC9"/>
    <w:multiLevelType w:val="hybridMultilevel"/>
    <w:tmpl w:val="48B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90E"/>
    <w:multiLevelType w:val="hybridMultilevel"/>
    <w:tmpl w:val="8488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4A3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EA59B0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F7EB7"/>
    <w:multiLevelType w:val="hybridMultilevel"/>
    <w:tmpl w:val="84C8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8EA60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92ED6"/>
    <w:multiLevelType w:val="hybridMultilevel"/>
    <w:tmpl w:val="A9C44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B6C2F"/>
    <w:multiLevelType w:val="hybridMultilevel"/>
    <w:tmpl w:val="D52C7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10EFF"/>
    <w:multiLevelType w:val="hybridMultilevel"/>
    <w:tmpl w:val="F292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B4D"/>
    <w:multiLevelType w:val="hybridMultilevel"/>
    <w:tmpl w:val="A77AA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35258"/>
    <w:multiLevelType w:val="hybridMultilevel"/>
    <w:tmpl w:val="9C24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3B5E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629EF"/>
    <w:multiLevelType w:val="multilevel"/>
    <w:tmpl w:val="5FB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6449B5"/>
    <w:multiLevelType w:val="hybridMultilevel"/>
    <w:tmpl w:val="3816F70A"/>
    <w:lvl w:ilvl="0" w:tplc="84D689E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6626E"/>
    <w:multiLevelType w:val="hybridMultilevel"/>
    <w:tmpl w:val="CB3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B6D3C"/>
    <w:multiLevelType w:val="hybridMultilevel"/>
    <w:tmpl w:val="BE543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3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30"/>
  </w:num>
  <w:num w:numId="14">
    <w:abstractNumId w:val="23"/>
  </w:num>
  <w:num w:numId="15">
    <w:abstractNumId w:val="31"/>
  </w:num>
  <w:num w:numId="16">
    <w:abstractNumId w:val="22"/>
  </w:num>
  <w:num w:numId="17">
    <w:abstractNumId w:val="34"/>
  </w:num>
  <w:num w:numId="18">
    <w:abstractNumId w:val="2"/>
  </w:num>
  <w:num w:numId="19">
    <w:abstractNumId w:val="6"/>
  </w:num>
  <w:num w:numId="20">
    <w:abstractNumId w:val="12"/>
  </w:num>
  <w:num w:numId="21">
    <w:abstractNumId w:val="5"/>
  </w:num>
  <w:num w:numId="22">
    <w:abstractNumId w:val="27"/>
  </w:num>
  <w:num w:numId="23">
    <w:abstractNumId w:val="20"/>
  </w:num>
  <w:num w:numId="24">
    <w:abstractNumId w:val="33"/>
  </w:num>
  <w:num w:numId="25">
    <w:abstractNumId w:val="1"/>
  </w:num>
  <w:num w:numId="26">
    <w:abstractNumId w:val="18"/>
  </w:num>
  <w:num w:numId="27">
    <w:abstractNumId w:val="13"/>
  </w:num>
  <w:num w:numId="28">
    <w:abstractNumId w:val="11"/>
  </w:num>
  <w:num w:numId="29">
    <w:abstractNumId w:val="26"/>
  </w:num>
  <w:num w:numId="30">
    <w:abstractNumId w:val="4"/>
  </w:num>
  <w:num w:numId="31">
    <w:abstractNumId w:val="29"/>
  </w:num>
  <w:num w:numId="32">
    <w:abstractNumId w:val="24"/>
  </w:num>
  <w:num w:numId="33">
    <w:abstractNumId w:val="28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loAZvh2FHOC/HE/gNciMbs4aYnrqAa+3rPH0z2k7uTUV2sYee/uoKuD3V8p9J2Wlv7TVGcyBW2UKIGFvm1KFpw==" w:salt="qR54fg0ZPw0XXNIVjRZO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1D"/>
    <w:rsid w:val="00006393"/>
    <w:rsid w:val="000064AE"/>
    <w:rsid w:val="0001021F"/>
    <w:rsid w:val="000112E8"/>
    <w:rsid w:val="00026CAB"/>
    <w:rsid w:val="00027D5F"/>
    <w:rsid w:val="00030523"/>
    <w:rsid w:val="000337DC"/>
    <w:rsid w:val="00036CE8"/>
    <w:rsid w:val="00042BB3"/>
    <w:rsid w:val="00050713"/>
    <w:rsid w:val="00052DDC"/>
    <w:rsid w:val="000605C1"/>
    <w:rsid w:val="00061B85"/>
    <w:rsid w:val="00080796"/>
    <w:rsid w:val="000821D9"/>
    <w:rsid w:val="00095FED"/>
    <w:rsid w:val="000A4EA9"/>
    <w:rsid w:val="000A7766"/>
    <w:rsid w:val="000B2F4C"/>
    <w:rsid w:val="000B4B6A"/>
    <w:rsid w:val="000D142F"/>
    <w:rsid w:val="000D14A9"/>
    <w:rsid w:val="000D5A21"/>
    <w:rsid w:val="000E0FF0"/>
    <w:rsid w:val="000E1C23"/>
    <w:rsid w:val="000F0893"/>
    <w:rsid w:val="000F48CF"/>
    <w:rsid w:val="000F5904"/>
    <w:rsid w:val="001010FF"/>
    <w:rsid w:val="001164B4"/>
    <w:rsid w:val="001166E9"/>
    <w:rsid w:val="00125A15"/>
    <w:rsid w:val="00126302"/>
    <w:rsid w:val="001317DA"/>
    <w:rsid w:val="00132696"/>
    <w:rsid w:val="00137205"/>
    <w:rsid w:val="0014604F"/>
    <w:rsid w:val="00146354"/>
    <w:rsid w:val="00147999"/>
    <w:rsid w:val="00155B56"/>
    <w:rsid w:val="001611F4"/>
    <w:rsid w:val="001639BA"/>
    <w:rsid w:val="001705E2"/>
    <w:rsid w:val="00175233"/>
    <w:rsid w:val="00175D4E"/>
    <w:rsid w:val="0017735F"/>
    <w:rsid w:val="00183BC0"/>
    <w:rsid w:val="001967D0"/>
    <w:rsid w:val="001A4822"/>
    <w:rsid w:val="001B161D"/>
    <w:rsid w:val="001B2650"/>
    <w:rsid w:val="001B4B68"/>
    <w:rsid w:val="001B538C"/>
    <w:rsid w:val="001C28F6"/>
    <w:rsid w:val="001C340E"/>
    <w:rsid w:val="001D6D7E"/>
    <w:rsid w:val="001E3954"/>
    <w:rsid w:val="001E435D"/>
    <w:rsid w:val="001E44FA"/>
    <w:rsid w:val="001E653F"/>
    <w:rsid w:val="001F27BB"/>
    <w:rsid w:val="002012FD"/>
    <w:rsid w:val="00207500"/>
    <w:rsid w:val="00210A4F"/>
    <w:rsid w:val="002144EE"/>
    <w:rsid w:val="002151CF"/>
    <w:rsid w:val="002178E3"/>
    <w:rsid w:val="002252A3"/>
    <w:rsid w:val="00227B47"/>
    <w:rsid w:val="0023450B"/>
    <w:rsid w:val="002362AD"/>
    <w:rsid w:val="0024236A"/>
    <w:rsid w:val="002512A2"/>
    <w:rsid w:val="00255379"/>
    <w:rsid w:val="002623B7"/>
    <w:rsid w:val="002629F9"/>
    <w:rsid w:val="002721F5"/>
    <w:rsid w:val="002809CE"/>
    <w:rsid w:val="00285CEC"/>
    <w:rsid w:val="00286E67"/>
    <w:rsid w:val="002874DB"/>
    <w:rsid w:val="002926B0"/>
    <w:rsid w:val="002A0965"/>
    <w:rsid w:val="002B189B"/>
    <w:rsid w:val="002B2340"/>
    <w:rsid w:val="002B2B40"/>
    <w:rsid w:val="002B43D2"/>
    <w:rsid w:val="002C1277"/>
    <w:rsid w:val="002D1BED"/>
    <w:rsid w:val="002E00EF"/>
    <w:rsid w:val="002E5B76"/>
    <w:rsid w:val="002F54AD"/>
    <w:rsid w:val="00310FA6"/>
    <w:rsid w:val="003155C3"/>
    <w:rsid w:val="00316392"/>
    <w:rsid w:val="003276ED"/>
    <w:rsid w:val="0034297C"/>
    <w:rsid w:val="00345ADC"/>
    <w:rsid w:val="00353347"/>
    <w:rsid w:val="00367560"/>
    <w:rsid w:val="0037235F"/>
    <w:rsid w:val="00375FD5"/>
    <w:rsid w:val="00380D95"/>
    <w:rsid w:val="00384297"/>
    <w:rsid w:val="003910F2"/>
    <w:rsid w:val="003B327D"/>
    <w:rsid w:val="003B393C"/>
    <w:rsid w:val="003C2E7A"/>
    <w:rsid w:val="003C45C3"/>
    <w:rsid w:val="003C4E55"/>
    <w:rsid w:val="003C5A7C"/>
    <w:rsid w:val="003E327F"/>
    <w:rsid w:val="003E79F0"/>
    <w:rsid w:val="003F0910"/>
    <w:rsid w:val="00405AF6"/>
    <w:rsid w:val="00415EC6"/>
    <w:rsid w:val="00420FAE"/>
    <w:rsid w:val="00424792"/>
    <w:rsid w:val="00434043"/>
    <w:rsid w:val="00435459"/>
    <w:rsid w:val="004414F9"/>
    <w:rsid w:val="00441A9D"/>
    <w:rsid w:val="004561D4"/>
    <w:rsid w:val="00462C18"/>
    <w:rsid w:val="00462CA0"/>
    <w:rsid w:val="0047308E"/>
    <w:rsid w:val="00485E0D"/>
    <w:rsid w:val="00493C4E"/>
    <w:rsid w:val="004941DA"/>
    <w:rsid w:val="00495743"/>
    <w:rsid w:val="004A7144"/>
    <w:rsid w:val="004B353C"/>
    <w:rsid w:val="004B7B8B"/>
    <w:rsid w:val="004C724B"/>
    <w:rsid w:val="004C7B80"/>
    <w:rsid w:val="004D52CD"/>
    <w:rsid w:val="004D7C48"/>
    <w:rsid w:val="004F4A36"/>
    <w:rsid w:val="004F4D0A"/>
    <w:rsid w:val="005004E5"/>
    <w:rsid w:val="00524D78"/>
    <w:rsid w:val="00530D15"/>
    <w:rsid w:val="00533A94"/>
    <w:rsid w:val="00537489"/>
    <w:rsid w:val="0054492B"/>
    <w:rsid w:val="00555E54"/>
    <w:rsid w:val="00556137"/>
    <w:rsid w:val="00556D77"/>
    <w:rsid w:val="00563451"/>
    <w:rsid w:val="00585B1F"/>
    <w:rsid w:val="005878DA"/>
    <w:rsid w:val="00590846"/>
    <w:rsid w:val="00594D51"/>
    <w:rsid w:val="00597491"/>
    <w:rsid w:val="00597BAB"/>
    <w:rsid w:val="005A0034"/>
    <w:rsid w:val="005A24BF"/>
    <w:rsid w:val="005B7211"/>
    <w:rsid w:val="005C0920"/>
    <w:rsid w:val="005C255B"/>
    <w:rsid w:val="005C3A1B"/>
    <w:rsid w:val="005D7B68"/>
    <w:rsid w:val="005E40AA"/>
    <w:rsid w:val="005F2406"/>
    <w:rsid w:val="005F279E"/>
    <w:rsid w:val="005F52A1"/>
    <w:rsid w:val="00603CE7"/>
    <w:rsid w:val="00603F0B"/>
    <w:rsid w:val="00610539"/>
    <w:rsid w:val="00610840"/>
    <w:rsid w:val="00613C77"/>
    <w:rsid w:val="00641986"/>
    <w:rsid w:val="00642EE5"/>
    <w:rsid w:val="00643D47"/>
    <w:rsid w:val="00644F1A"/>
    <w:rsid w:val="00663D0B"/>
    <w:rsid w:val="00676649"/>
    <w:rsid w:val="00676868"/>
    <w:rsid w:val="00680F1E"/>
    <w:rsid w:val="006920A9"/>
    <w:rsid w:val="00692DFE"/>
    <w:rsid w:val="00693672"/>
    <w:rsid w:val="006954AD"/>
    <w:rsid w:val="00697386"/>
    <w:rsid w:val="006B07E4"/>
    <w:rsid w:val="006B2231"/>
    <w:rsid w:val="006B29E5"/>
    <w:rsid w:val="006D31DB"/>
    <w:rsid w:val="006E3631"/>
    <w:rsid w:val="00700868"/>
    <w:rsid w:val="00713FBA"/>
    <w:rsid w:val="007167F3"/>
    <w:rsid w:val="00723D43"/>
    <w:rsid w:val="00725EF8"/>
    <w:rsid w:val="007274E5"/>
    <w:rsid w:val="007334E2"/>
    <w:rsid w:val="00733CDA"/>
    <w:rsid w:val="007430B7"/>
    <w:rsid w:val="00744821"/>
    <w:rsid w:val="00751419"/>
    <w:rsid w:val="0075142D"/>
    <w:rsid w:val="00751505"/>
    <w:rsid w:val="007528E7"/>
    <w:rsid w:val="00760524"/>
    <w:rsid w:val="00765312"/>
    <w:rsid w:val="0079020D"/>
    <w:rsid w:val="007C5A06"/>
    <w:rsid w:val="007C68EC"/>
    <w:rsid w:val="007D02EA"/>
    <w:rsid w:val="007D0E17"/>
    <w:rsid w:val="007E3183"/>
    <w:rsid w:val="007E3F67"/>
    <w:rsid w:val="007E6ECB"/>
    <w:rsid w:val="007F3AB8"/>
    <w:rsid w:val="007F766F"/>
    <w:rsid w:val="00813DF4"/>
    <w:rsid w:val="00816687"/>
    <w:rsid w:val="008228EB"/>
    <w:rsid w:val="00824DFC"/>
    <w:rsid w:val="00860507"/>
    <w:rsid w:val="008629F0"/>
    <w:rsid w:val="00876C15"/>
    <w:rsid w:val="00883301"/>
    <w:rsid w:val="00884FF6"/>
    <w:rsid w:val="008966F0"/>
    <w:rsid w:val="008967D7"/>
    <w:rsid w:val="008A3C22"/>
    <w:rsid w:val="008B095E"/>
    <w:rsid w:val="008B1876"/>
    <w:rsid w:val="008B7220"/>
    <w:rsid w:val="008B778D"/>
    <w:rsid w:val="008B79AA"/>
    <w:rsid w:val="008D6939"/>
    <w:rsid w:val="008D7D79"/>
    <w:rsid w:val="008E5B5B"/>
    <w:rsid w:val="008F1D24"/>
    <w:rsid w:val="008F5CBA"/>
    <w:rsid w:val="009233C7"/>
    <w:rsid w:val="009445FB"/>
    <w:rsid w:val="00952013"/>
    <w:rsid w:val="00965E7F"/>
    <w:rsid w:val="009669DF"/>
    <w:rsid w:val="00980D5B"/>
    <w:rsid w:val="00995D7A"/>
    <w:rsid w:val="009A5BC4"/>
    <w:rsid w:val="009A779F"/>
    <w:rsid w:val="009A7A35"/>
    <w:rsid w:val="009C534D"/>
    <w:rsid w:val="009D52EF"/>
    <w:rsid w:val="009F082A"/>
    <w:rsid w:val="00A219F0"/>
    <w:rsid w:val="00A2460B"/>
    <w:rsid w:val="00A279B9"/>
    <w:rsid w:val="00A35175"/>
    <w:rsid w:val="00A617BB"/>
    <w:rsid w:val="00A64796"/>
    <w:rsid w:val="00A7059C"/>
    <w:rsid w:val="00A7435C"/>
    <w:rsid w:val="00A91E03"/>
    <w:rsid w:val="00A96048"/>
    <w:rsid w:val="00AC075A"/>
    <w:rsid w:val="00AC1129"/>
    <w:rsid w:val="00AC4B1A"/>
    <w:rsid w:val="00AC518B"/>
    <w:rsid w:val="00AD1E4C"/>
    <w:rsid w:val="00AD4D47"/>
    <w:rsid w:val="00AF306F"/>
    <w:rsid w:val="00AF707D"/>
    <w:rsid w:val="00AF7907"/>
    <w:rsid w:val="00B1463D"/>
    <w:rsid w:val="00B26810"/>
    <w:rsid w:val="00B569BD"/>
    <w:rsid w:val="00B62610"/>
    <w:rsid w:val="00B6615E"/>
    <w:rsid w:val="00B77E64"/>
    <w:rsid w:val="00B83421"/>
    <w:rsid w:val="00B836AE"/>
    <w:rsid w:val="00B87B9A"/>
    <w:rsid w:val="00B9237D"/>
    <w:rsid w:val="00BA50FC"/>
    <w:rsid w:val="00BA608C"/>
    <w:rsid w:val="00BB31D2"/>
    <w:rsid w:val="00BB4FF7"/>
    <w:rsid w:val="00BC08B8"/>
    <w:rsid w:val="00BE0DD1"/>
    <w:rsid w:val="00BF3116"/>
    <w:rsid w:val="00BF4F5B"/>
    <w:rsid w:val="00C24C34"/>
    <w:rsid w:val="00C37DEA"/>
    <w:rsid w:val="00C82392"/>
    <w:rsid w:val="00C929E7"/>
    <w:rsid w:val="00C941F6"/>
    <w:rsid w:val="00C943A9"/>
    <w:rsid w:val="00C96903"/>
    <w:rsid w:val="00C97106"/>
    <w:rsid w:val="00CA52EC"/>
    <w:rsid w:val="00CA5DF0"/>
    <w:rsid w:val="00CA743F"/>
    <w:rsid w:val="00CC0A32"/>
    <w:rsid w:val="00CE027B"/>
    <w:rsid w:val="00CE0293"/>
    <w:rsid w:val="00CF3142"/>
    <w:rsid w:val="00CF49AD"/>
    <w:rsid w:val="00CF7179"/>
    <w:rsid w:val="00D070E8"/>
    <w:rsid w:val="00D21EF0"/>
    <w:rsid w:val="00D30F49"/>
    <w:rsid w:val="00D36117"/>
    <w:rsid w:val="00D40490"/>
    <w:rsid w:val="00D4286D"/>
    <w:rsid w:val="00D56CAC"/>
    <w:rsid w:val="00D63BE7"/>
    <w:rsid w:val="00D7719D"/>
    <w:rsid w:val="00D77B35"/>
    <w:rsid w:val="00D8132D"/>
    <w:rsid w:val="00D853B8"/>
    <w:rsid w:val="00D94645"/>
    <w:rsid w:val="00DA2ACA"/>
    <w:rsid w:val="00DB1663"/>
    <w:rsid w:val="00DB2021"/>
    <w:rsid w:val="00DB6BDF"/>
    <w:rsid w:val="00DB7AE2"/>
    <w:rsid w:val="00DC59BA"/>
    <w:rsid w:val="00DD3458"/>
    <w:rsid w:val="00DE1F2B"/>
    <w:rsid w:val="00DF0A03"/>
    <w:rsid w:val="00DF19E1"/>
    <w:rsid w:val="00DF6BB6"/>
    <w:rsid w:val="00DF6FC2"/>
    <w:rsid w:val="00DF7293"/>
    <w:rsid w:val="00DF7665"/>
    <w:rsid w:val="00E019A5"/>
    <w:rsid w:val="00E0269C"/>
    <w:rsid w:val="00E14019"/>
    <w:rsid w:val="00E165E2"/>
    <w:rsid w:val="00E25B37"/>
    <w:rsid w:val="00E275A2"/>
    <w:rsid w:val="00E2775B"/>
    <w:rsid w:val="00E36C14"/>
    <w:rsid w:val="00E37002"/>
    <w:rsid w:val="00E45EFD"/>
    <w:rsid w:val="00E53DD7"/>
    <w:rsid w:val="00E577F7"/>
    <w:rsid w:val="00E76955"/>
    <w:rsid w:val="00E862B4"/>
    <w:rsid w:val="00E93811"/>
    <w:rsid w:val="00E96164"/>
    <w:rsid w:val="00EA6CF2"/>
    <w:rsid w:val="00EB5A76"/>
    <w:rsid w:val="00EB7170"/>
    <w:rsid w:val="00ED00AA"/>
    <w:rsid w:val="00ED088B"/>
    <w:rsid w:val="00ED688B"/>
    <w:rsid w:val="00ED7331"/>
    <w:rsid w:val="00EE3B54"/>
    <w:rsid w:val="00EF2FB8"/>
    <w:rsid w:val="00F02F48"/>
    <w:rsid w:val="00F041B7"/>
    <w:rsid w:val="00F1442C"/>
    <w:rsid w:val="00F16674"/>
    <w:rsid w:val="00F23776"/>
    <w:rsid w:val="00F37410"/>
    <w:rsid w:val="00F379CD"/>
    <w:rsid w:val="00F5217E"/>
    <w:rsid w:val="00F6108D"/>
    <w:rsid w:val="00F746F8"/>
    <w:rsid w:val="00F80E13"/>
    <w:rsid w:val="00F831B3"/>
    <w:rsid w:val="00F94DA2"/>
    <w:rsid w:val="00FA096E"/>
    <w:rsid w:val="00FA2976"/>
    <w:rsid w:val="00FA3446"/>
    <w:rsid w:val="00FA481E"/>
    <w:rsid w:val="00FA60A7"/>
    <w:rsid w:val="00FB11C2"/>
    <w:rsid w:val="00FB3869"/>
    <w:rsid w:val="00FD7670"/>
    <w:rsid w:val="00FE43B7"/>
    <w:rsid w:val="00FF487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63FA"/>
  <w15:docId w15:val="{B174A5B6-752F-49A8-A2BD-8E4746F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6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B161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B161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B161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B161D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1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61D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B161D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B161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B161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1B161D"/>
    <w:pPr>
      <w:tabs>
        <w:tab w:val="left" w:pos="567"/>
        <w:tab w:val="left" w:pos="1191"/>
        <w:tab w:val="left" w:pos="1758"/>
      </w:tabs>
      <w:overflowPunct w:val="0"/>
      <w:autoSpaceDE w:val="0"/>
      <w:autoSpaceDN w:val="0"/>
      <w:adjustRightInd w:val="0"/>
      <w:spacing w:after="120" w:line="18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161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1B161D"/>
    <w:pPr>
      <w:tabs>
        <w:tab w:val="left" w:pos="972"/>
      </w:tabs>
      <w:spacing w:after="0" w:line="240" w:lineRule="auto"/>
      <w:ind w:left="1692"/>
    </w:pPr>
    <w:rPr>
      <w:rFonts w:ascii="Tahoma" w:eastAsia="Times New Roman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61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B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B1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0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7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5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34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77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4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sycypr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sycypru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8637-0285-4988-A560-3818B2D4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Psychological Society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 Anastasiou</cp:lastModifiedBy>
  <cp:revision>8</cp:revision>
  <cp:lastPrinted>2015-05-20T14:45:00Z</cp:lastPrinted>
  <dcterms:created xsi:type="dcterms:W3CDTF">2018-12-12T19:14:00Z</dcterms:created>
  <dcterms:modified xsi:type="dcterms:W3CDTF">2021-10-04T08:41:00Z</dcterms:modified>
</cp:coreProperties>
</file>